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D1" w:rsidRDefault="00B344D1" w:rsidP="00B344D1">
      <w:pPr>
        <w:spacing w:after="0" w:line="240" w:lineRule="auto"/>
        <w:rPr>
          <w:rFonts w:ascii="Arial" w:eastAsia="Times New Roman" w:hAnsi="Arial" w:cs="Arial"/>
          <w:color w:val="4C4C4C"/>
          <w:sz w:val="18"/>
          <w:szCs w:val="18"/>
        </w:rPr>
      </w:pPr>
    </w:p>
    <w:p w:rsidR="00B344D1" w:rsidRDefault="00B344D1" w:rsidP="00B344D1">
      <w:pPr>
        <w:spacing w:after="0" w:line="240" w:lineRule="auto"/>
        <w:rPr>
          <w:rFonts w:ascii="Arial" w:eastAsia="Times New Roman" w:hAnsi="Arial" w:cs="Arial"/>
          <w:color w:val="4C4C4C"/>
          <w:sz w:val="18"/>
          <w:szCs w:val="18"/>
        </w:rPr>
      </w:pPr>
    </w:p>
    <w:p w:rsidR="00B344D1" w:rsidRPr="00B344D1" w:rsidRDefault="00B344D1" w:rsidP="00B344D1">
      <w:pPr>
        <w:spacing w:after="0" w:line="240" w:lineRule="auto"/>
        <w:rPr>
          <w:rFonts w:ascii="Arial" w:eastAsia="Times New Roman" w:hAnsi="Arial" w:cs="Arial"/>
          <w:color w:val="4C4C4C"/>
          <w:sz w:val="18"/>
          <w:szCs w:val="18"/>
        </w:rPr>
      </w:pP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C'est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un</w:t>
      </w:r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grand pas en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avant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. Le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roi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Abdallah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d'Arabie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saoudite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accordé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aux femmes de son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royaume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le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droit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voter </w:t>
      </w:r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et</w:t>
      </w:r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se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présenter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aux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élections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municipales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. </w:t>
      </w:r>
      <w:proofErr w:type="spellStart"/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Une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annonce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qu'il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faite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à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l'ouverture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la nouvelle session du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Majlis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al-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Choura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à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Riyad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,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dimanche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25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septembre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>.</w:t>
      </w:r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</w:p>
    <w:p w:rsidR="00B344D1" w:rsidRPr="00B344D1" w:rsidRDefault="00B344D1" w:rsidP="00B344D1">
      <w:pPr>
        <w:spacing w:after="0" w:line="240" w:lineRule="auto"/>
        <w:rPr>
          <w:rFonts w:ascii="Arial" w:eastAsia="Times New Roman" w:hAnsi="Arial" w:cs="Arial"/>
          <w:color w:val="4C4C4C"/>
          <w:sz w:val="18"/>
          <w:szCs w:val="18"/>
        </w:rPr>
      </w:pPr>
      <w:r>
        <w:rPr>
          <w:rFonts w:ascii="Arial" w:eastAsia="Times New Roman" w:hAnsi="Arial" w:cs="Arial"/>
          <w:noProof/>
          <w:color w:val="4C4C4C"/>
          <w:sz w:val="18"/>
          <w:szCs w:val="18"/>
        </w:rPr>
        <w:drawing>
          <wp:inline distT="0" distB="0" distL="0" distR="0">
            <wp:extent cx="2760980" cy="1999615"/>
            <wp:effectExtent l="0" t="0" r="1270" b="635"/>
            <wp:docPr id="2" name="Picture 2" descr="http://www.tv5.org/cms/userdata/c_bloc/145/145421/145421_vignette_arabie-terrien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v5.org/cms/userdata/c_bloc/145/145421/145421_vignette_arabie-terrienn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980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4D1" w:rsidRPr="00B344D1" w:rsidRDefault="00B344D1" w:rsidP="00B344D1">
      <w:pPr>
        <w:spacing w:after="150" w:line="240" w:lineRule="auto"/>
        <w:jc w:val="center"/>
        <w:rPr>
          <w:rFonts w:ascii="Arial" w:eastAsia="Times New Roman" w:hAnsi="Arial" w:cs="Arial"/>
          <w:color w:val="999999"/>
          <w:sz w:val="17"/>
          <w:szCs w:val="17"/>
        </w:rPr>
      </w:pPr>
      <w:proofErr w:type="gramStart"/>
      <w:r w:rsidRPr="00B344D1">
        <w:rPr>
          <w:rFonts w:ascii="Arial" w:eastAsia="Times New Roman" w:hAnsi="Arial" w:cs="Arial"/>
          <w:color w:val="999999"/>
          <w:sz w:val="17"/>
          <w:szCs w:val="17"/>
        </w:rPr>
        <w:t xml:space="preserve">Le </w:t>
      </w:r>
      <w:proofErr w:type="spellStart"/>
      <w:r w:rsidRPr="00B344D1">
        <w:rPr>
          <w:rFonts w:ascii="Arial" w:eastAsia="Times New Roman" w:hAnsi="Arial" w:cs="Arial"/>
          <w:color w:val="999999"/>
          <w:sz w:val="17"/>
          <w:szCs w:val="17"/>
        </w:rPr>
        <w:t>roi</w:t>
      </w:r>
      <w:proofErr w:type="spellEnd"/>
      <w:r w:rsidRPr="00B344D1">
        <w:rPr>
          <w:rFonts w:ascii="Arial" w:eastAsia="Times New Roman" w:hAnsi="Arial" w:cs="Arial"/>
          <w:color w:val="999999"/>
          <w:sz w:val="17"/>
          <w:szCs w:val="17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999999"/>
          <w:sz w:val="17"/>
          <w:szCs w:val="17"/>
        </w:rPr>
        <w:t>d'Arabie</w:t>
      </w:r>
      <w:proofErr w:type="spellEnd"/>
      <w:r w:rsidRPr="00B344D1">
        <w:rPr>
          <w:rFonts w:ascii="Arial" w:eastAsia="Times New Roman" w:hAnsi="Arial" w:cs="Arial"/>
          <w:color w:val="999999"/>
          <w:sz w:val="17"/>
          <w:szCs w:val="17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999999"/>
          <w:sz w:val="17"/>
          <w:szCs w:val="17"/>
        </w:rPr>
        <w:t>saoudite</w:t>
      </w:r>
      <w:proofErr w:type="spellEnd"/>
      <w:r w:rsidRPr="00B344D1">
        <w:rPr>
          <w:rFonts w:ascii="Arial" w:eastAsia="Times New Roman" w:hAnsi="Arial" w:cs="Arial"/>
          <w:color w:val="999999"/>
          <w:sz w:val="17"/>
          <w:szCs w:val="17"/>
        </w:rPr>
        <w:t>.</w:t>
      </w:r>
      <w:proofErr w:type="gramEnd"/>
    </w:p>
    <w:p w:rsidR="00B344D1" w:rsidRDefault="00B344D1" w:rsidP="00B344D1">
      <w:pPr>
        <w:spacing w:after="0" w:line="240" w:lineRule="auto"/>
        <w:rPr>
          <w:rFonts w:ascii="Arial" w:eastAsia="Times New Roman" w:hAnsi="Arial" w:cs="Arial"/>
          <w:b/>
          <w:bCs/>
          <w:color w:val="4C4C4C"/>
          <w:sz w:val="17"/>
          <w:szCs w:val="17"/>
        </w:rPr>
      </w:pPr>
      <w:r w:rsidRPr="00B344D1">
        <w:rPr>
          <w:rFonts w:ascii="Arial" w:eastAsia="Times New Roman" w:hAnsi="Arial" w:cs="Arial"/>
          <w:color w:val="666666"/>
          <w:sz w:val="17"/>
          <w:szCs w:val="17"/>
        </w:rPr>
        <w:t>25.09.2011</w:t>
      </w:r>
      <w:r>
        <w:rPr>
          <w:rFonts w:ascii="Arial" w:eastAsia="Times New Roman" w:hAnsi="Arial" w:cs="Arial"/>
          <w:color w:val="666666"/>
          <w:sz w:val="17"/>
          <w:szCs w:val="17"/>
        </w:rPr>
        <w:t xml:space="preserve"> </w:t>
      </w:r>
      <w:r w:rsidRPr="00B344D1">
        <w:rPr>
          <w:rFonts w:ascii="Arial" w:eastAsia="Times New Roman" w:hAnsi="Arial" w:cs="Arial"/>
          <w:b/>
          <w:bCs/>
          <w:color w:val="4C4C4C"/>
          <w:sz w:val="17"/>
          <w:szCs w:val="17"/>
        </w:rPr>
        <w:t xml:space="preserve">Par la </w:t>
      </w:r>
      <w:proofErr w:type="spellStart"/>
      <w:r w:rsidRPr="00B344D1">
        <w:rPr>
          <w:rFonts w:ascii="Arial" w:eastAsia="Times New Roman" w:hAnsi="Arial" w:cs="Arial"/>
          <w:b/>
          <w:bCs/>
          <w:color w:val="4C4C4C"/>
          <w:sz w:val="17"/>
          <w:szCs w:val="17"/>
        </w:rPr>
        <w:t>rédaction</w:t>
      </w:r>
      <w:proofErr w:type="spellEnd"/>
      <w:r w:rsidRPr="00B344D1">
        <w:rPr>
          <w:rFonts w:ascii="Arial" w:eastAsia="Times New Roman" w:hAnsi="Arial" w:cs="Arial"/>
          <w:b/>
          <w:bCs/>
          <w:color w:val="4C4C4C"/>
          <w:sz w:val="17"/>
          <w:szCs w:val="17"/>
        </w:rPr>
        <w:t xml:space="preserve"> de TV5MONDE</w:t>
      </w:r>
      <w:r>
        <w:rPr>
          <w:rFonts w:ascii="Arial" w:eastAsia="Times New Roman" w:hAnsi="Arial" w:cs="Arial"/>
          <w:b/>
          <w:bCs/>
          <w:color w:val="4C4C4C"/>
          <w:sz w:val="17"/>
          <w:szCs w:val="17"/>
        </w:rPr>
        <w:t xml:space="preserve"> </w:t>
      </w:r>
    </w:p>
    <w:p w:rsidR="00B344D1" w:rsidRDefault="00B344D1" w:rsidP="00B344D1">
      <w:pPr>
        <w:spacing w:after="0" w:line="240" w:lineRule="auto"/>
        <w:rPr>
          <w:rFonts w:ascii="Arial" w:eastAsia="Times New Roman" w:hAnsi="Arial" w:cs="Arial"/>
          <w:b/>
          <w:bCs/>
          <w:color w:val="4C4C4C"/>
          <w:sz w:val="17"/>
          <w:szCs w:val="17"/>
        </w:rPr>
      </w:pPr>
    </w:p>
    <w:p w:rsidR="00B344D1" w:rsidRPr="00B344D1" w:rsidRDefault="00B344D1" w:rsidP="00B344D1">
      <w:pPr>
        <w:spacing w:after="0" w:line="240" w:lineRule="auto"/>
        <w:rPr>
          <w:rFonts w:ascii="Arial" w:eastAsia="Times New Roman" w:hAnsi="Arial" w:cs="Arial"/>
          <w:color w:val="4C4C4C"/>
          <w:sz w:val="18"/>
          <w:szCs w:val="18"/>
        </w:rPr>
      </w:pPr>
      <w:bookmarkStart w:id="0" w:name="_GoBack"/>
      <w:bookmarkEnd w:id="0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« La femme aura le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droit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se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présenter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aux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conseils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municipaux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ainsi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que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le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droit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vote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dans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le cadre des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principes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l'islam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», a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déclaré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le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roi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Abdallah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à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l'ouverture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la nouvelle session du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Majlis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al-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Choura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à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Riyad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. </w:t>
      </w:r>
      <w:r w:rsidRPr="00B344D1">
        <w:rPr>
          <w:rFonts w:ascii="Arial" w:eastAsia="Times New Roman" w:hAnsi="Arial" w:cs="Arial"/>
          <w:color w:val="4C4C4C"/>
          <w:sz w:val="18"/>
          <w:szCs w:val="18"/>
        </w:rPr>
        <w:br/>
      </w:r>
      <w:r w:rsidRPr="00B344D1">
        <w:rPr>
          <w:rFonts w:ascii="Arial" w:eastAsia="Times New Roman" w:hAnsi="Arial" w:cs="Arial"/>
          <w:color w:val="4C4C4C"/>
          <w:sz w:val="18"/>
          <w:szCs w:val="18"/>
        </w:rPr>
        <w:br/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C'est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une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décision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historique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dans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ce</w:t>
      </w:r>
      <w:proofErr w:type="spellEnd"/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royaume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wahhabite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ultra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conservateur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. </w:t>
      </w:r>
      <w:proofErr w:type="spellStart"/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Mais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elle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ne sera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mise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en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pratique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qu'à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partir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2015.</w:t>
      </w:r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Les </w:t>
      </w:r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femmes</w:t>
      </w:r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restent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exclues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des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élections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municipales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jeudi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prochain, les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deuxièmes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dans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l'histoire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du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royaume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.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rendez-vous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électoral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est</w:t>
      </w:r>
      <w:proofErr w:type="spellEnd"/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destiné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à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pourvoir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(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uniquement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) la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moitié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des 285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sièges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des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conseils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municipaux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du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royaume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pour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quatre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ans.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L'autre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moitié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étant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nommée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par le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gouvernement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. </w:t>
      </w:r>
      <w:r w:rsidRPr="00B344D1">
        <w:rPr>
          <w:rFonts w:ascii="Arial" w:eastAsia="Times New Roman" w:hAnsi="Arial" w:cs="Arial"/>
          <w:color w:val="4C4C4C"/>
          <w:sz w:val="18"/>
          <w:szCs w:val="18"/>
        </w:rPr>
        <w:br/>
      </w:r>
      <w:r w:rsidRPr="00B344D1">
        <w:rPr>
          <w:rFonts w:ascii="Arial" w:eastAsia="Times New Roman" w:hAnsi="Arial" w:cs="Arial"/>
          <w:color w:val="4C4C4C"/>
          <w:sz w:val="18"/>
          <w:szCs w:val="18"/>
        </w:rPr>
        <w:br/>
        <w:t xml:space="preserve">Par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ailleurs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, le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roi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a</w:t>
      </w:r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octroyé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aux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Saoudiennes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le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droit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siéger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au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conseil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consultatif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Majlis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al-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Choura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. </w:t>
      </w:r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« Nous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refusons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la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marginalisation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du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rôle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la femme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dans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la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société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saoudienne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dans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tous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les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domaines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», a t-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il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affirmé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en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prônant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«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une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modernisation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équilibrée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» de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l'Arabie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Saoudite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>.</w:t>
      </w:r>
      <w:proofErr w:type="gramEnd"/>
    </w:p>
    <w:p w:rsidR="00B344D1" w:rsidRPr="00B344D1" w:rsidRDefault="00B344D1" w:rsidP="00B344D1">
      <w:pPr>
        <w:spacing w:after="0" w:line="240" w:lineRule="auto"/>
        <w:rPr>
          <w:rFonts w:ascii="Arial" w:eastAsia="Times New Roman" w:hAnsi="Arial" w:cs="Arial"/>
          <w:color w:val="4C4C4C"/>
          <w:sz w:val="18"/>
          <w:szCs w:val="18"/>
        </w:rPr>
      </w:pPr>
    </w:p>
    <w:p w:rsidR="00B344D1" w:rsidRPr="00B344D1" w:rsidRDefault="00B344D1" w:rsidP="00B344D1">
      <w:pPr>
        <w:spacing w:after="0" w:line="240" w:lineRule="auto"/>
        <w:rPr>
          <w:rFonts w:ascii="Arial" w:eastAsia="Times New Roman" w:hAnsi="Arial" w:cs="Arial"/>
          <w:color w:val="4C4C4C"/>
          <w:sz w:val="18"/>
          <w:szCs w:val="18"/>
        </w:rPr>
      </w:pP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Malgré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avancées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, la situation des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Saoudiennes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est</w:t>
      </w:r>
      <w:proofErr w:type="spellEnd"/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loin d'être enviable. Les femmes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dans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ce</w:t>
      </w:r>
      <w:proofErr w:type="spellEnd"/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royaume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n'ont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toujours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pas le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droit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travailler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sans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l'autorisation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leur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mari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, de voyager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seules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ni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même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de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conduire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une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voiture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,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comme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certaines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militantes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l'ont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rappelé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par </w:t>
      </w:r>
      <w:hyperlink r:id="rId6" w:tgtFrame="_blank" w:history="1">
        <w:proofErr w:type="spellStart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>leur</w:t>
        </w:r>
        <w:proofErr w:type="spellEnd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 </w:t>
        </w:r>
        <w:proofErr w:type="spellStart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>mobilisation</w:t>
        </w:r>
        <w:proofErr w:type="spellEnd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 du 17 </w:t>
        </w:r>
        <w:proofErr w:type="spellStart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>juin</w:t>
        </w:r>
        <w:proofErr w:type="spellEnd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 dernier, Women to drive</w:t>
        </w:r>
      </w:hyperlink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. </w:t>
      </w:r>
      <w:r w:rsidRPr="00B344D1">
        <w:rPr>
          <w:rFonts w:ascii="Arial" w:eastAsia="Times New Roman" w:hAnsi="Arial" w:cs="Arial"/>
          <w:color w:val="4C4C4C"/>
          <w:sz w:val="18"/>
          <w:szCs w:val="18"/>
        </w:rPr>
        <w:br/>
      </w:r>
      <w:r w:rsidRPr="00B344D1">
        <w:rPr>
          <w:rFonts w:ascii="Arial" w:eastAsia="Times New Roman" w:hAnsi="Arial" w:cs="Arial"/>
          <w:color w:val="4C4C4C"/>
          <w:sz w:val="18"/>
          <w:szCs w:val="18"/>
        </w:rPr>
        <w:br/>
        <w:t xml:space="preserve">Sur le site de micro-blogging Twitter, la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blogueuse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égyptienne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Zeinobia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proofErr w:type="spell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n'a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pas manqué de le </w:t>
      </w:r>
      <w:proofErr w:type="spellStart"/>
      <w:proofErr w:type="gramStart"/>
      <w:r w:rsidRPr="00B344D1">
        <w:rPr>
          <w:rFonts w:ascii="Arial" w:eastAsia="Times New Roman" w:hAnsi="Arial" w:cs="Arial"/>
          <w:color w:val="4C4C4C"/>
          <w:sz w:val="18"/>
          <w:szCs w:val="18"/>
        </w:rPr>
        <w:t>souligner</w:t>
      </w:r>
      <w:proofErr w:type="spell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:</w:t>
      </w:r>
      <w:proofErr w:type="gramEnd"/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  <w:hyperlink r:id="rId7" w:anchor="%21/Zeinobia/status/117938973845897216" w:tgtFrame="_blank" w:history="1"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« </w:t>
        </w:r>
        <w:proofErr w:type="spellStart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>Félicitation</w:t>
        </w:r>
        <w:proofErr w:type="spellEnd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 aux femmes </w:t>
        </w:r>
        <w:proofErr w:type="spellStart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>saoudiennes</w:t>
        </w:r>
        <w:proofErr w:type="spellEnd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 pour le </w:t>
        </w:r>
        <w:proofErr w:type="spellStart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>droit</w:t>
        </w:r>
        <w:proofErr w:type="spellEnd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 de vote </w:t>
        </w:r>
        <w:proofErr w:type="spellStart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>mais</w:t>
        </w:r>
        <w:proofErr w:type="spellEnd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 qui </w:t>
        </w:r>
        <w:proofErr w:type="spellStart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>va</w:t>
        </w:r>
        <w:proofErr w:type="spellEnd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 les </w:t>
        </w:r>
        <w:proofErr w:type="spellStart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>conduire</w:t>
        </w:r>
        <w:proofErr w:type="spellEnd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 aux </w:t>
        </w:r>
        <w:proofErr w:type="spellStart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>bureaux</w:t>
        </w:r>
        <w:proofErr w:type="spellEnd"/>
        <w:r w:rsidRPr="00B344D1">
          <w:rPr>
            <w:rFonts w:ascii="Arial" w:eastAsia="Times New Roman" w:hAnsi="Arial" w:cs="Arial"/>
            <w:color w:val="595959"/>
            <w:sz w:val="18"/>
            <w:szCs w:val="18"/>
          </w:rPr>
          <w:t xml:space="preserve"> de vote ».</w:t>
        </w:r>
      </w:hyperlink>
      <w:r w:rsidRPr="00B344D1">
        <w:rPr>
          <w:rFonts w:ascii="Arial" w:eastAsia="Times New Roman" w:hAnsi="Arial" w:cs="Arial"/>
          <w:color w:val="4C4C4C"/>
          <w:sz w:val="18"/>
          <w:szCs w:val="18"/>
        </w:rPr>
        <w:t xml:space="preserve"> </w:t>
      </w:r>
    </w:p>
    <w:p w:rsidR="00527E35" w:rsidRDefault="00527E35"/>
    <w:sectPr w:rsidR="00527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D1"/>
    <w:rsid w:val="00081620"/>
    <w:rsid w:val="00527E35"/>
    <w:rsid w:val="00B3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fodate1">
    <w:name w:val="info_date1"/>
    <w:basedOn w:val="DefaultParagraphFont"/>
    <w:rsid w:val="00B344D1"/>
    <w:rPr>
      <w:vanish w:val="0"/>
      <w:webHidden w:val="0"/>
      <w:color w:val="666666"/>
      <w:specVanish w:val="0"/>
    </w:rPr>
  </w:style>
  <w:style w:type="character" w:customStyle="1" w:styleId="infosignature1">
    <w:name w:val="info_signature1"/>
    <w:basedOn w:val="DefaultParagraphFont"/>
    <w:rsid w:val="00B344D1"/>
    <w:rPr>
      <w:b/>
      <w:bCs/>
      <w:vanish w:val="0"/>
      <w:webHidden w:val="0"/>
      <w:color w:val="4C4C4C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fodate1">
    <w:name w:val="info_date1"/>
    <w:basedOn w:val="DefaultParagraphFont"/>
    <w:rsid w:val="00B344D1"/>
    <w:rPr>
      <w:vanish w:val="0"/>
      <w:webHidden w:val="0"/>
      <w:color w:val="666666"/>
      <w:specVanish w:val="0"/>
    </w:rPr>
  </w:style>
  <w:style w:type="character" w:customStyle="1" w:styleId="infosignature1">
    <w:name w:val="info_signature1"/>
    <w:basedOn w:val="DefaultParagraphFont"/>
    <w:rsid w:val="00B344D1"/>
    <w:rPr>
      <w:b/>
      <w:bCs/>
      <w:vanish w:val="0"/>
      <w:webHidden w:val="0"/>
      <w:color w:val="4C4C4C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36" w:space="0" w:color="25A3DA"/>
                                <w:right w:val="none" w:sz="0" w:space="0" w:color="auto"/>
                              </w:divBdr>
                              <w:divsChild>
                                <w:div w:id="127994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080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3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6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079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966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616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484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13352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272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13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870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31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147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38860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0746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021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9330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8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88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witter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pages/Women2drive-Manal-and-Bertha-Woman2drive-17-June-Saudi-Arabia/17696293569137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2</cp:revision>
  <cp:lastPrinted>2011-09-30T12:29:00Z</cp:lastPrinted>
  <dcterms:created xsi:type="dcterms:W3CDTF">2011-09-30T12:28:00Z</dcterms:created>
  <dcterms:modified xsi:type="dcterms:W3CDTF">2011-09-30T13:33:00Z</dcterms:modified>
</cp:coreProperties>
</file>